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D2519E" w:rsidRDefault="004E3FEA" w:rsidP="00747FDE">
      <w:pPr>
        <w:pageBreakBefore/>
        <w:spacing w:after="0" w:line="240" w:lineRule="auto"/>
        <w:rPr>
          <w:rFonts w:ascii="Garamond" w:hAnsi="Garamond" w:cs="Times New Roman"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</w:t>
      </w:r>
      <w:r w:rsidR="00421FCC">
        <w:rPr>
          <w:rFonts w:ascii="Garamond" w:hAnsi="Garamond" w:cs="Times New Roman"/>
        </w:rPr>
        <w:t>, Prof. Leonardo Falduto, presso l’Agenzia Regionale per la protezione dell’Ambiente Ligure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 w:rsidRPr="00421FCC">
        <w:rPr>
          <w:rFonts w:ascii="Garamond" w:hAnsi="Garamond" w:cs="Times New Roman"/>
        </w:rPr>
        <w:t>delibere ANAC n. 1310/2016 e n. 141/201</w:t>
      </w:r>
      <w:r w:rsidR="00194CCE">
        <w:rPr>
          <w:rFonts w:ascii="Garamond" w:hAnsi="Garamond" w:cs="Times New Roman"/>
        </w:rPr>
        <w:t>9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421FCC">
        <w:rPr>
          <w:rFonts w:ascii="Garamond" w:hAnsi="Garamond" w:cs="Times New Roman"/>
        </w:rPr>
        <w:t xml:space="preserve">31 </w:t>
      </w:r>
      <w:r w:rsidR="00011339" w:rsidRPr="00421FCC">
        <w:rPr>
          <w:rFonts w:ascii="Garamond" w:hAnsi="Garamond" w:cs="Times New Roman"/>
        </w:rPr>
        <w:t>marzo</w:t>
      </w:r>
      <w:r w:rsidR="00782E5B" w:rsidRPr="00421FCC">
        <w:rPr>
          <w:rFonts w:ascii="Garamond" w:hAnsi="Garamond" w:cs="Times New Roman"/>
        </w:rPr>
        <w:t xml:space="preserve"> 201</w:t>
      </w:r>
      <w:r w:rsidR="00194CCE">
        <w:rPr>
          <w:rFonts w:ascii="Garamond" w:hAnsi="Garamond" w:cs="Times New Roman"/>
        </w:rPr>
        <w:t>9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194CCE">
        <w:rPr>
          <w:rFonts w:ascii="Garamond" w:hAnsi="Garamond" w:cs="Times New Roman"/>
        </w:rPr>
        <w:t>9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9578D8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X 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D74460" w:rsidRPr="001529FF" w:rsidRDefault="009578D8" w:rsidP="00A16ADB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A16ADB">
        <w:rPr>
          <w:rFonts w:ascii="Garamond" w:hAnsi="Garamond"/>
          <w:caps/>
        </w:rPr>
        <w:t>E</w:t>
      </w:r>
      <w:r w:rsidR="000B7CB8">
        <w:rPr>
          <w:rFonts w:ascii="Garamond" w:hAnsi="Garamond"/>
        </w:rPr>
        <w:t>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D74460">
        <w:rPr>
          <w:rFonts w:ascii="Garamond" w:hAnsi="Garamond"/>
        </w:rPr>
        <w:t xml:space="preserve">. </w:t>
      </w:r>
      <w:r w:rsidR="00D74460">
        <w:rPr>
          <w:rFonts w:ascii="Garamond" w:eastAsiaTheme="minorEastAsia" w:hAnsi="Garamond" w:cs="Arial"/>
          <w:lang w:eastAsia="it-IT"/>
        </w:rPr>
        <w:t xml:space="preserve">Il flusso informativo dei dati oggetto di pubblicazione prevede che i responsabili delle strutture che detengono l’informazione le trasmettano, via mail interna e secondo le cadenze di aggiornamento previste nella Sezione Trasparenza del PTPCT, all’Ufficio ICT di Agenzia (cfr. </w:t>
      </w:r>
      <w:proofErr w:type="spellStart"/>
      <w:r w:rsidR="00D74460">
        <w:rPr>
          <w:rFonts w:ascii="Garamond" w:eastAsiaTheme="minorEastAsia" w:hAnsi="Garamond" w:cs="Arial"/>
          <w:lang w:eastAsia="it-IT"/>
        </w:rPr>
        <w:t>pag</w:t>
      </w:r>
      <w:proofErr w:type="spellEnd"/>
      <w:r w:rsidR="00D74460">
        <w:rPr>
          <w:rFonts w:ascii="Garamond" w:eastAsiaTheme="minorEastAsia" w:hAnsi="Garamond" w:cs="Arial"/>
          <w:lang w:eastAsia="it-IT"/>
        </w:rPr>
        <w:t xml:space="preserve"> 4 del PTPC 2017-2019) il qua</w:t>
      </w:r>
      <w:r w:rsidR="00A16ADB">
        <w:rPr>
          <w:rFonts w:ascii="Garamond" w:eastAsiaTheme="minorEastAsia" w:hAnsi="Garamond" w:cs="Arial"/>
          <w:lang w:eastAsia="it-IT"/>
        </w:rPr>
        <w:t>le provvede alla pubblicazione n</w:t>
      </w:r>
      <w:r w:rsidR="00D74460">
        <w:rPr>
          <w:rFonts w:ascii="Garamond" w:eastAsiaTheme="minorEastAsia" w:hAnsi="Garamond" w:cs="Arial"/>
          <w:lang w:eastAsia="it-IT"/>
        </w:rPr>
        <w:t>ella Sezione/sotto-sezione di pertinenza.</w:t>
      </w:r>
    </w:p>
    <w:p w:rsidR="004E3FEA" w:rsidRPr="00747FDE" w:rsidRDefault="009578D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 xml:space="preserve">X 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A16ADB">
        <w:rPr>
          <w:rFonts w:ascii="Garamond" w:hAnsi="Garamond"/>
        </w:rPr>
        <w:t>E</w:t>
      </w:r>
      <w:r w:rsidR="000B7CB8">
        <w:rPr>
          <w:rFonts w:ascii="Garamond" w:hAnsi="Garamond"/>
        </w:rPr>
        <w:t xml:space="preserve">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</w:t>
      </w:r>
      <w:r w:rsidR="00421FCC">
        <w:rPr>
          <w:rFonts w:ascii="Garamond" w:hAnsi="Garamond"/>
        </w:rPr>
        <w:t xml:space="preserve"> (pag. 12 PTPCT 2018-2020</w:t>
      </w:r>
      <w:r w:rsidR="00194CCE">
        <w:rPr>
          <w:rFonts w:ascii="Garamond" w:hAnsi="Garamond"/>
        </w:rPr>
        <w:t>, pag. 12 PTPCT 2019-2021</w:t>
      </w:r>
      <w:r w:rsidR="00421FCC">
        <w:rPr>
          <w:rFonts w:ascii="Garamond" w:hAnsi="Garamond"/>
        </w:rPr>
        <w:t>)</w:t>
      </w:r>
      <w:r w:rsidR="007F0BC7" w:rsidRPr="00747FDE">
        <w:rPr>
          <w:rFonts w:ascii="Garamond" w:hAnsi="Garamond"/>
        </w:rPr>
        <w:t>;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</w:t>
      </w:r>
      <w:r w:rsidR="00D24834">
        <w:rPr>
          <w:rFonts w:ascii="Garamond" w:hAnsi="Garamond"/>
        </w:rPr>
        <w:t>e</w:t>
      </w:r>
      <w:r w:rsidRPr="00D2519E">
        <w:rPr>
          <w:rFonts w:ascii="Garamond" w:hAnsi="Garamond"/>
        </w:rPr>
        <w:t>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99208E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l</w:t>
      </w:r>
      <w:r w:rsidR="009578D8">
        <w:rPr>
          <w:rFonts w:ascii="Garamond" w:hAnsi="Garamond" w:cs="Times New Roman"/>
        </w:rPr>
        <w:t xml:space="preserve">ì, </w:t>
      </w:r>
      <w:r w:rsidR="00A16ADB">
        <w:rPr>
          <w:rFonts w:ascii="Garamond" w:hAnsi="Garamond" w:cs="Times New Roman"/>
        </w:rPr>
        <w:t>29 aprile 2019</w:t>
      </w:r>
    </w:p>
    <w:p w:rsidR="000B7CB8" w:rsidRDefault="00A16ADB" w:rsidP="00D24834">
      <w:pPr>
        <w:spacing w:before="120" w:after="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l</w:t>
      </w:r>
      <w:r w:rsidR="00D24834">
        <w:rPr>
          <w:rFonts w:ascii="Garamond" w:hAnsi="Garamond" w:cs="Times New Roman"/>
        </w:rPr>
        <w:t>’</w:t>
      </w:r>
      <w:r w:rsidR="000B7CB8">
        <w:rPr>
          <w:rFonts w:ascii="Garamond" w:hAnsi="Garamond" w:cs="Times New Roman"/>
        </w:rPr>
        <w:t xml:space="preserve"> OIV</w:t>
      </w:r>
    </w:p>
    <w:p w:rsidR="009578D8" w:rsidRDefault="00D24834" w:rsidP="00D24834">
      <w:pPr>
        <w:spacing w:before="120" w:after="0" w:line="320" w:lineRule="exact"/>
        <w:jc w:val="center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>Prof. Leonardo Falduto</w:t>
      </w:r>
    </w:p>
    <w:p w:rsidR="00A16ADB" w:rsidRPr="00A16ADB" w:rsidRDefault="00A16ADB" w:rsidP="00D24834">
      <w:pPr>
        <w:spacing w:before="120" w:after="0" w:line="320" w:lineRule="exact"/>
        <w:jc w:val="center"/>
        <w:rPr>
          <w:rFonts w:ascii="Garamond" w:hAnsi="Garamond" w:cs="Times New Roman"/>
          <w:u w:val="single"/>
        </w:rPr>
      </w:pPr>
      <w:r w:rsidRPr="00A16ADB">
        <w:rPr>
          <w:rFonts w:ascii="Garamond" w:hAnsi="Garamond" w:cs="Times New Roman"/>
          <w:u w:val="single"/>
        </w:rPr>
        <w:t>firmato in originale</w:t>
      </w:r>
    </w:p>
    <w:p w:rsidR="00A16ADB" w:rsidRPr="00A16ADB" w:rsidRDefault="00A16ADB">
      <w:pPr>
        <w:spacing w:before="120" w:after="0" w:line="320" w:lineRule="exact"/>
        <w:jc w:val="center"/>
        <w:rPr>
          <w:rFonts w:ascii="Garamond" w:hAnsi="Garamond" w:cs="Times New Roman"/>
          <w:u w:val="single"/>
        </w:rPr>
      </w:pPr>
    </w:p>
    <w:sectPr w:rsidR="00A16ADB" w:rsidRPr="00A16ADB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DB" w:rsidRDefault="002275DB">
      <w:pPr>
        <w:spacing w:after="0" w:line="240" w:lineRule="auto"/>
      </w:pPr>
      <w:r>
        <w:separator/>
      </w:r>
    </w:p>
  </w:endnote>
  <w:endnote w:type="continuationSeparator" w:id="0">
    <w:p w:rsidR="002275DB" w:rsidRDefault="0022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DB" w:rsidRDefault="002275DB">
      <w:r>
        <w:separator/>
      </w:r>
    </w:p>
  </w:footnote>
  <w:footnote w:type="continuationSeparator" w:id="0">
    <w:p w:rsidR="002275DB" w:rsidRDefault="002275DB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421FCC" w:rsidRDefault="00421FCC" w:rsidP="00421FCC">
    <w:pPr>
      <w:pStyle w:val="Intestazione"/>
    </w:pPr>
    <w:r>
      <w:rPr>
        <w:noProof/>
        <w:lang w:eastAsia="it-IT"/>
      </w:rPr>
      <w:drawing>
        <wp:inline distT="0" distB="0" distL="0" distR="0" wp14:anchorId="72DAEDF5" wp14:editId="53E7C1BF">
          <wp:extent cx="2028190" cy="542925"/>
          <wp:effectExtent l="0" t="0" r="0" b="9525"/>
          <wp:docPr id="1" name="Immagine 1" descr="LogoArpal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pal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0C111170" wp14:editId="05D69EE7">
          <wp:extent cx="859790" cy="542925"/>
          <wp:effectExtent l="0" t="0" r="0" b="9525"/>
          <wp:docPr id="2" name="Immagine 2" descr="logo sistema agen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stema agenz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94CCE"/>
    <w:rsid w:val="001E538C"/>
    <w:rsid w:val="001F4C4E"/>
    <w:rsid w:val="002275DB"/>
    <w:rsid w:val="0027396B"/>
    <w:rsid w:val="002E6AEC"/>
    <w:rsid w:val="003146C7"/>
    <w:rsid w:val="00324847"/>
    <w:rsid w:val="00417308"/>
    <w:rsid w:val="00421FCC"/>
    <w:rsid w:val="00452424"/>
    <w:rsid w:val="004869E2"/>
    <w:rsid w:val="004B3307"/>
    <w:rsid w:val="004E3FEA"/>
    <w:rsid w:val="005148C3"/>
    <w:rsid w:val="005314E6"/>
    <w:rsid w:val="005345A7"/>
    <w:rsid w:val="005C2472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92201A"/>
    <w:rsid w:val="009517B8"/>
    <w:rsid w:val="009578D8"/>
    <w:rsid w:val="00962C9B"/>
    <w:rsid w:val="0099208E"/>
    <w:rsid w:val="009B3EC4"/>
    <w:rsid w:val="00A01D67"/>
    <w:rsid w:val="00A16ADB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4834"/>
    <w:rsid w:val="00D2519E"/>
    <w:rsid w:val="00D74460"/>
    <w:rsid w:val="00DA74D8"/>
    <w:rsid w:val="00DF2E3B"/>
    <w:rsid w:val="00E04978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D7446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D7446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F589-18DB-4344-9CC7-1D9E6FE3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3</cp:revision>
  <cp:lastPrinted>2018-02-28T16:12:00Z</cp:lastPrinted>
  <dcterms:created xsi:type="dcterms:W3CDTF">2019-04-28T16:31:00Z</dcterms:created>
  <dcterms:modified xsi:type="dcterms:W3CDTF">2019-04-28T16:37:00Z</dcterms:modified>
</cp:coreProperties>
</file>