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284" w:type="dxa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06"/>
        <w:gridCol w:w="6374"/>
        <w:gridCol w:w="1458"/>
      </w:tblGrid>
      <w:tr w:rsidR="002134FD" w14:paraId="546600E6" w14:textId="77777777">
        <w:trPr>
          <w:cantSplit/>
        </w:trPr>
        <w:tc>
          <w:tcPr>
            <w:tcW w:w="1806" w:type="dxa"/>
            <w:vMerge w:val="restart"/>
            <w:shd w:val="clear" w:color="auto" w:fill="auto"/>
          </w:tcPr>
          <w:p w14:paraId="4704D743" w14:textId="77777777" w:rsidR="002134FD" w:rsidRDefault="002134FD"/>
        </w:tc>
        <w:tc>
          <w:tcPr>
            <w:tcW w:w="6374" w:type="dxa"/>
            <w:shd w:val="clear" w:color="auto" w:fill="auto"/>
          </w:tcPr>
          <w:p w14:paraId="1FC2FFEE" w14:textId="4159AF37" w:rsidR="002134FD" w:rsidRDefault="00BF5886" w:rsidP="00A85940">
            <w:pPr>
              <w:jc w:val="center"/>
            </w:pPr>
            <w:r>
              <w:rPr>
                <w:b/>
                <w:bCs/>
                <w:sz w:val="32"/>
                <w:szCs w:val="32"/>
                <w:u w:val="wavyHeavy"/>
              </w:rPr>
              <w:t xml:space="preserve">Codice corso </w:t>
            </w:r>
            <w:r w:rsidR="00E70143" w:rsidRPr="00E70143">
              <w:rPr>
                <w:b/>
                <w:bCs/>
                <w:sz w:val="32"/>
                <w:szCs w:val="32"/>
                <w:u w:val="wavyHeavy"/>
              </w:rPr>
              <w:t xml:space="preserve">G08-2 </w:t>
            </w:r>
            <w:r>
              <w:rPr>
                <w:b/>
                <w:bCs/>
                <w:sz w:val="32"/>
                <w:szCs w:val="32"/>
                <w:u w:val="wavyHeavy"/>
              </w:rPr>
              <w:t>– Anno 202</w:t>
            </w:r>
            <w:r w:rsidR="00E70143">
              <w:rPr>
                <w:b/>
                <w:bCs/>
                <w:sz w:val="32"/>
                <w:szCs w:val="32"/>
                <w:u w:val="wavyHeavy"/>
              </w:rPr>
              <w:t>6</w:t>
            </w:r>
          </w:p>
        </w:tc>
        <w:tc>
          <w:tcPr>
            <w:tcW w:w="1458" w:type="dxa"/>
            <w:vMerge w:val="restart"/>
            <w:shd w:val="clear" w:color="auto" w:fill="auto"/>
          </w:tcPr>
          <w:p w14:paraId="16E11818" w14:textId="77777777" w:rsidR="002134FD" w:rsidRDefault="002134FD"/>
        </w:tc>
      </w:tr>
      <w:tr w:rsidR="002134FD" w14:paraId="3EE8D548" w14:textId="77777777">
        <w:trPr>
          <w:cantSplit/>
          <w:trHeight w:val="304"/>
        </w:trPr>
        <w:tc>
          <w:tcPr>
            <w:tcW w:w="1806" w:type="dxa"/>
            <w:vMerge/>
            <w:shd w:val="clear" w:color="auto" w:fill="auto"/>
          </w:tcPr>
          <w:p w14:paraId="683D4986" w14:textId="77777777" w:rsidR="002134FD" w:rsidRDefault="002134FD"/>
        </w:tc>
        <w:tc>
          <w:tcPr>
            <w:tcW w:w="6374" w:type="dxa"/>
            <w:shd w:val="clear" w:color="auto" w:fill="auto"/>
          </w:tcPr>
          <w:p w14:paraId="123A8EF2" w14:textId="77777777" w:rsidR="002134FD" w:rsidRDefault="00BF5886">
            <w:pPr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Programma</w:t>
            </w:r>
          </w:p>
        </w:tc>
        <w:tc>
          <w:tcPr>
            <w:tcW w:w="1458" w:type="dxa"/>
            <w:vMerge/>
            <w:shd w:val="clear" w:color="auto" w:fill="auto"/>
          </w:tcPr>
          <w:p w14:paraId="6B8A97A7" w14:textId="77777777" w:rsidR="002134FD" w:rsidRDefault="002134FD"/>
        </w:tc>
      </w:tr>
      <w:tr w:rsidR="002134FD" w14:paraId="6C7468F7" w14:textId="77777777">
        <w:trPr>
          <w:cantSplit/>
        </w:trPr>
        <w:tc>
          <w:tcPr>
            <w:tcW w:w="1806" w:type="dxa"/>
            <w:vMerge/>
            <w:shd w:val="clear" w:color="auto" w:fill="auto"/>
          </w:tcPr>
          <w:p w14:paraId="054B0F7D" w14:textId="77777777" w:rsidR="002134FD" w:rsidRDefault="002134FD"/>
        </w:tc>
        <w:tc>
          <w:tcPr>
            <w:tcW w:w="6374" w:type="dxa"/>
            <w:shd w:val="clear" w:color="auto" w:fill="auto"/>
          </w:tcPr>
          <w:p w14:paraId="2B9DEA34" w14:textId="77777777" w:rsidR="002134FD" w:rsidRDefault="00BF5886">
            <w:pPr>
              <w:jc w:val="center"/>
            </w:pPr>
            <w:r>
              <w:rPr>
                <w:sz w:val="28"/>
                <w:szCs w:val="28"/>
              </w:rPr>
              <w:t>“</w:t>
            </w:r>
            <w:r>
              <w:rPr>
                <w:rFonts w:ascii="Arial" w:hAnsi="Arial" w:cs="Arial"/>
                <w:spacing w:val="-1"/>
                <w:sz w:val="28"/>
                <w:szCs w:val="28"/>
              </w:rPr>
              <w:t>Tecniche e metodi per le istruttorie e le misure in acustica ambientale</w:t>
            </w:r>
            <w:r>
              <w:rPr>
                <w:sz w:val="28"/>
                <w:szCs w:val="28"/>
              </w:rPr>
              <w:t>”</w:t>
            </w:r>
          </w:p>
        </w:tc>
        <w:tc>
          <w:tcPr>
            <w:tcW w:w="1458" w:type="dxa"/>
            <w:vMerge/>
            <w:shd w:val="clear" w:color="auto" w:fill="auto"/>
          </w:tcPr>
          <w:p w14:paraId="642EA4C8" w14:textId="77777777" w:rsidR="002134FD" w:rsidRDefault="002134FD"/>
        </w:tc>
      </w:tr>
    </w:tbl>
    <w:p w14:paraId="48EBC38A" w14:textId="77777777" w:rsidR="002134FD" w:rsidRDefault="002134FD"/>
    <w:tbl>
      <w:tblPr>
        <w:tblW w:w="5000" w:type="pct"/>
        <w:tblInd w:w="-284" w:type="dxa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804"/>
        <w:gridCol w:w="6382"/>
        <w:gridCol w:w="1452"/>
      </w:tblGrid>
      <w:tr w:rsidR="002134FD" w14:paraId="02310CB3" w14:textId="77777777">
        <w:trPr>
          <w:cantSplit/>
        </w:trPr>
        <w:tc>
          <w:tcPr>
            <w:tcW w:w="1804" w:type="dxa"/>
            <w:vMerge w:val="restart"/>
            <w:shd w:val="clear" w:color="auto" w:fill="auto"/>
          </w:tcPr>
          <w:p w14:paraId="17B9700F" w14:textId="77777777" w:rsidR="002134FD" w:rsidRDefault="002134FD"/>
        </w:tc>
        <w:tc>
          <w:tcPr>
            <w:tcW w:w="6382" w:type="dxa"/>
            <w:shd w:val="clear" w:color="auto" w:fill="auto"/>
          </w:tcPr>
          <w:p w14:paraId="400CAAA5" w14:textId="77777777" w:rsidR="002134FD" w:rsidRDefault="00BF5886">
            <w:pPr>
              <w:jc w:val="center"/>
            </w:pPr>
            <w:r>
              <w:rPr>
                <w:sz w:val="24"/>
                <w:szCs w:val="24"/>
                <w:u w:val="single"/>
              </w:rPr>
              <w:t>Terzo modulo: Monitoraggio in continuo</w:t>
            </w:r>
          </w:p>
        </w:tc>
        <w:tc>
          <w:tcPr>
            <w:tcW w:w="1452" w:type="dxa"/>
            <w:vMerge w:val="restart"/>
            <w:shd w:val="clear" w:color="auto" w:fill="auto"/>
          </w:tcPr>
          <w:p w14:paraId="40FB4273" w14:textId="77777777" w:rsidR="002134FD" w:rsidRDefault="002134FD"/>
        </w:tc>
      </w:tr>
      <w:tr w:rsidR="002134FD" w14:paraId="3B5C4999" w14:textId="77777777">
        <w:trPr>
          <w:cantSplit/>
        </w:trPr>
        <w:tc>
          <w:tcPr>
            <w:tcW w:w="1804" w:type="dxa"/>
            <w:vMerge/>
            <w:shd w:val="clear" w:color="auto" w:fill="auto"/>
          </w:tcPr>
          <w:p w14:paraId="2EC0D71E" w14:textId="77777777" w:rsidR="002134FD" w:rsidRDefault="002134FD"/>
        </w:tc>
        <w:tc>
          <w:tcPr>
            <w:tcW w:w="6382" w:type="dxa"/>
            <w:shd w:val="clear" w:color="auto" w:fill="auto"/>
          </w:tcPr>
          <w:p w14:paraId="37095432" w14:textId="1C06671B" w:rsidR="002134FD" w:rsidRDefault="009D1B1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Villa Bombrini – 29 ottobre 2026</w:t>
            </w:r>
          </w:p>
        </w:tc>
        <w:tc>
          <w:tcPr>
            <w:tcW w:w="1452" w:type="dxa"/>
            <w:vMerge/>
            <w:shd w:val="clear" w:color="auto" w:fill="auto"/>
          </w:tcPr>
          <w:p w14:paraId="7BEFD8C7" w14:textId="77777777" w:rsidR="002134FD" w:rsidRDefault="002134FD"/>
        </w:tc>
      </w:tr>
    </w:tbl>
    <w:p w14:paraId="5E803D6F" w14:textId="77777777" w:rsidR="002134FD" w:rsidRDefault="002134FD"/>
    <w:tbl>
      <w:tblPr>
        <w:tblW w:w="5000" w:type="pct"/>
        <w:tblInd w:w="-310" w:type="dxa"/>
        <w:tblBorders>
          <w:top w:val="dotted" w:sz="4" w:space="0" w:color="00000A"/>
          <w:left w:val="dotted" w:sz="4" w:space="0" w:color="00000A"/>
          <w:bottom w:val="dotted" w:sz="4" w:space="0" w:color="00000A"/>
          <w:right w:val="dotted" w:sz="4" w:space="0" w:color="00000A"/>
          <w:insideH w:val="dotted" w:sz="4" w:space="0" w:color="00000A"/>
          <w:insideV w:val="dotted" w:sz="4" w:space="0" w:color="00000A"/>
        </w:tblBorders>
        <w:tblCellMar>
          <w:left w:w="50" w:type="dxa"/>
          <w:right w:w="70" w:type="dxa"/>
        </w:tblCellMar>
        <w:tblLook w:val="01E0" w:firstRow="1" w:lastRow="1" w:firstColumn="1" w:lastColumn="1" w:noHBand="0" w:noVBand="0"/>
      </w:tblPr>
      <w:tblGrid>
        <w:gridCol w:w="1888"/>
        <w:gridCol w:w="7740"/>
      </w:tblGrid>
      <w:tr w:rsidR="002134FD" w14:paraId="3A8D8F8A" w14:textId="77777777">
        <w:trPr>
          <w:cantSplit/>
        </w:trPr>
        <w:tc>
          <w:tcPr>
            <w:tcW w:w="9637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78C1B6C5" w14:textId="77777777" w:rsidR="002134FD" w:rsidRDefault="00BF5886" w:rsidP="002A104A">
            <w:pPr>
              <w:ind w:left="-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Mattino: </w:t>
            </w:r>
            <w:r w:rsidR="002A104A">
              <w:rPr>
                <w:b/>
                <w:bCs/>
              </w:rPr>
              <w:t>quando e come eseguire monitoraggi fonometrici in continuo</w:t>
            </w:r>
          </w:p>
        </w:tc>
      </w:tr>
      <w:tr w:rsidR="002134FD" w14:paraId="4E0C2997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63C8713B" w14:textId="77777777" w:rsidR="002134FD" w:rsidRDefault="00BF5886">
            <w:r>
              <w:t>Ore 09.00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1BACC4F2" w14:textId="56BB26A5" w:rsidR="002134FD" w:rsidRDefault="00BF5886" w:rsidP="00A85940">
            <w:pPr>
              <w:numPr>
                <w:ilvl w:val="0"/>
                <w:numId w:val="2"/>
              </w:numPr>
            </w:pPr>
            <w:r>
              <w:t>Strumentazione necessaria, impostazioni dello strumento e risoluzione di problemi logistici</w:t>
            </w:r>
          </w:p>
        </w:tc>
      </w:tr>
      <w:tr w:rsidR="002134FD" w14:paraId="0294AFB1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43A4701B" w14:textId="77777777" w:rsidR="002134FD" w:rsidRDefault="00BF5886">
            <w:r>
              <w:t>Ore 10.00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166D8504" w14:textId="67310EA5" w:rsidR="002134FD" w:rsidRDefault="00BF5886" w:rsidP="00A85940">
            <w:pPr>
              <w:numPr>
                <w:ilvl w:val="0"/>
                <w:numId w:val="2"/>
              </w:numPr>
            </w:pPr>
            <w:r>
              <w:t>Utilità dei monitoraggi in continuo in ambito di controllo e casi di esempio</w:t>
            </w:r>
          </w:p>
        </w:tc>
      </w:tr>
      <w:tr w:rsidR="002134FD" w14:paraId="26DF4AD5" w14:textId="77777777">
        <w:trPr>
          <w:cantSplit/>
        </w:trPr>
        <w:tc>
          <w:tcPr>
            <w:tcW w:w="9637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1D24C67C" w14:textId="77777777" w:rsidR="002134FD" w:rsidRDefault="00BF5886">
            <w:bookmarkStart w:id="0" w:name="__DdeLink__184_1960755601"/>
            <w:r>
              <w:t>Ore 11.</w:t>
            </w:r>
            <w:bookmarkEnd w:id="0"/>
            <w:r>
              <w:t>00 - Pausa caffè</w:t>
            </w:r>
          </w:p>
        </w:tc>
      </w:tr>
      <w:tr w:rsidR="002134FD" w14:paraId="6FCDDF99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5F46984E" w14:textId="77777777" w:rsidR="002134FD" w:rsidRDefault="00BF5886">
            <w:r>
              <w:t>Ore 11.15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324DDAC1" w14:textId="600BAB6D" w:rsidR="002134FD" w:rsidRDefault="00BF5886">
            <w:pPr>
              <w:numPr>
                <w:ilvl w:val="0"/>
                <w:numId w:val="3"/>
              </w:numPr>
            </w:pPr>
            <w:r>
              <w:t>Elaborazione dei dati monitorati in banda larga</w:t>
            </w:r>
          </w:p>
        </w:tc>
      </w:tr>
      <w:tr w:rsidR="002134FD" w14:paraId="0D26C157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4807E758" w14:textId="77777777" w:rsidR="002134FD" w:rsidRDefault="00BF5886">
            <w:r>
              <w:t>Ore 12.00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7242F10F" w14:textId="6B72B0F7" w:rsidR="002134FD" w:rsidRDefault="00BF5886">
            <w:pPr>
              <w:numPr>
                <w:ilvl w:val="0"/>
                <w:numId w:val="3"/>
              </w:numPr>
            </w:pPr>
            <w:r>
              <w:t>Elaborazione dei dati monitorati in banda di frequenza 1/3 di ottava</w:t>
            </w:r>
          </w:p>
        </w:tc>
      </w:tr>
      <w:tr w:rsidR="002134FD" w14:paraId="36731181" w14:textId="77777777">
        <w:trPr>
          <w:cantSplit/>
        </w:trPr>
        <w:tc>
          <w:tcPr>
            <w:tcW w:w="9637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22D3E7DF" w14:textId="77777777" w:rsidR="002134FD" w:rsidRDefault="00BF5886">
            <w:r>
              <w:t>Ore 13.00 - Pausa pranzo</w:t>
            </w:r>
          </w:p>
        </w:tc>
      </w:tr>
      <w:tr w:rsidR="002134FD" w14:paraId="20D98B52" w14:textId="77777777">
        <w:trPr>
          <w:cantSplit/>
        </w:trPr>
        <w:tc>
          <w:tcPr>
            <w:tcW w:w="9637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7773643E" w14:textId="77777777" w:rsidR="002134FD" w:rsidRDefault="00BF5886" w:rsidP="002A104A">
            <w:pPr>
              <w:ind w:left="-3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Pomeriggio: </w:t>
            </w:r>
            <w:r w:rsidR="002A104A">
              <w:rPr>
                <w:b/>
                <w:bCs/>
              </w:rPr>
              <w:t>analisi di dati fonometrici misurati in continuo</w:t>
            </w:r>
          </w:p>
        </w:tc>
      </w:tr>
      <w:tr w:rsidR="002134FD" w14:paraId="338780B8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54C298BD" w14:textId="77777777" w:rsidR="002134FD" w:rsidRDefault="00BF5886">
            <w:r>
              <w:t>Ore 14.00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486A5D3B" w14:textId="3F90C32E" w:rsidR="002134FD" w:rsidRDefault="00BF5886">
            <w:pPr>
              <w:numPr>
                <w:ilvl w:val="0"/>
                <w:numId w:val="4"/>
              </w:numPr>
            </w:pPr>
            <w:r>
              <w:t>Caso di studio: monitoraggio del traffico veicolare a confronto con il rumore industriale</w:t>
            </w:r>
          </w:p>
        </w:tc>
      </w:tr>
      <w:tr w:rsidR="002134FD" w14:paraId="5AAE407B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7061D5FA" w14:textId="77777777" w:rsidR="002134FD" w:rsidRDefault="00BF5886">
            <w:r>
              <w:t>Ore 15.00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745ACE6E" w14:textId="21E91903" w:rsidR="002134FD" w:rsidRDefault="00BF5886" w:rsidP="00A85940">
            <w:pPr>
              <w:numPr>
                <w:ilvl w:val="0"/>
                <w:numId w:val="4"/>
              </w:numPr>
            </w:pPr>
            <w:r>
              <w:t xml:space="preserve">Esercitazione pratica: analisi </w:t>
            </w:r>
            <w:proofErr w:type="spellStart"/>
            <w:r>
              <w:t>qualiquantitativa</w:t>
            </w:r>
            <w:proofErr w:type="spellEnd"/>
            <w:r>
              <w:t xml:space="preserve"> di tracciati temporali reali misurati in diversi contesti</w:t>
            </w:r>
          </w:p>
        </w:tc>
      </w:tr>
      <w:tr w:rsidR="002134FD" w14:paraId="31CB5387" w14:textId="77777777">
        <w:trPr>
          <w:cantSplit/>
        </w:trPr>
        <w:tc>
          <w:tcPr>
            <w:tcW w:w="9637" w:type="dxa"/>
            <w:gridSpan w:val="2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69EC8586" w14:textId="77777777" w:rsidR="002134FD" w:rsidRDefault="00BF5886">
            <w:r>
              <w:t>Ore 16.00 - Pausa caffè</w:t>
            </w:r>
          </w:p>
        </w:tc>
      </w:tr>
      <w:tr w:rsidR="002134FD" w14:paraId="1FFC0757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60502075" w14:textId="77777777" w:rsidR="002134FD" w:rsidRDefault="00BF5886">
            <w:r>
              <w:t>Ore 16.15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7CFA0E1A" w14:textId="45BB6529" w:rsidR="002134FD" w:rsidRDefault="00BF5886" w:rsidP="00A85940">
            <w:pPr>
              <w:numPr>
                <w:ilvl w:val="0"/>
                <w:numId w:val="5"/>
              </w:numPr>
            </w:pPr>
            <w:r>
              <w:t>Verifica dell’apprendimento</w:t>
            </w:r>
          </w:p>
        </w:tc>
      </w:tr>
      <w:tr w:rsidR="002134FD" w14:paraId="754C1F5D" w14:textId="77777777">
        <w:trPr>
          <w:cantSplit/>
        </w:trPr>
        <w:tc>
          <w:tcPr>
            <w:tcW w:w="1890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22B24CE1" w14:textId="77777777" w:rsidR="002134FD" w:rsidRDefault="00BF5886">
            <w:r>
              <w:t>Ore 17.15</w:t>
            </w:r>
          </w:p>
        </w:tc>
        <w:tc>
          <w:tcPr>
            <w:tcW w:w="7747" w:type="dxa"/>
            <w:tcBorders>
              <w:top w:val="dotted" w:sz="4" w:space="0" w:color="00000A"/>
              <w:left w:val="dotted" w:sz="4" w:space="0" w:color="00000A"/>
              <w:bottom w:val="dotted" w:sz="4" w:space="0" w:color="00000A"/>
              <w:right w:val="dotted" w:sz="4" w:space="0" w:color="00000A"/>
            </w:tcBorders>
            <w:shd w:val="clear" w:color="auto" w:fill="auto"/>
            <w:tcMar>
              <w:left w:w="50" w:type="dxa"/>
            </w:tcMar>
          </w:tcPr>
          <w:p w14:paraId="2D3C1706" w14:textId="77777777" w:rsidR="002134FD" w:rsidRDefault="00BF5886">
            <w:pPr>
              <w:numPr>
                <w:ilvl w:val="0"/>
                <w:numId w:val="6"/>
              </w:numPr>
            </w:pPr>
            <w:r>
              <w:t>Conclusione della giornata</w:t>
            </w:r>
          </w:p>
        </w:tc>
      </w:tr>
    </w:tbl>
    <w:p w14:paraId="045C18FE" w14:textId="77777777" w:rsidR="002134FD" w:rsidRDefault="002134FD">
      <w:pPr>
        <w:rPr>
          <w:bCs/>
          <w:i/>
          <w:iCs/>
        </w:rPr>
      </w:pPr>
    </w:p>
    <w:p w14:paraId="5C377275" w14:textId="77777777" w:rsidR="002134FD" w:rsidRDefault="002134FD">
      <w:pPr>
        <w:rPr>
          <w:bCs/>
          <w:i/>
          <w:iCs/>
        </w:rPr>
      </w:pPr>
    </w:p>
    <w:p w14:paraId="562ED675" w14:textId="77777777" w:rsidR="002134FD" w:rsidRDefault="002134FD">
      <w:pPr>
        <w:rPr>
          <w:bCs/>
          <w:i/>
          <w:iCs/>
        </w:rPr>
      </w:pPr>
    </w:p>
    <w:sectPr w:rsidR="002134FD">
      <w:headerReference w:type="default" r:id="rId7"/>
      <w:footerReference w:type="default" r:id="rId8"/>
      <w:pgSz w:w="11906" w:h="16838"/>
      <w:pgMar w:top="1557" w:right="1134" w:bottom="851" w:left="1134" w:header="709" w:footer="571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81CC59" w14:textId="77777777" w:rsidR="000A36AE" w:rsidRDefault="000A36AE">
      <w:pPr>
        <w:spacing w:before="0" w:after="0"/>
      </w:pPr>
      <w:r>
        <w:separator/>
      </w:r>
    </w:p>
  </w:endnote>
  <w:endnote w:type="continuationSeparator" w:id="0">
    <w:p w14:paraId="4D7C535F" w14:textId="77777777" w:rsidR="000A36AE" w:rsidRDefault="000A36AE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4A9C90" w14:textId="77777777" w:rsidR="002134FD" w:rsidRDefault="00BF5886">
    <w:pPr>
      <w:tabs>
        <w:tab w:val="center" w:pos="4819"/>
        <w:tab w:val="right" w:pos="9638"/>
      </w:tabs>
      <w:spacing w:before="0" w:after="0"/>
      <w:jc w:val="left"/>
    </w:pPr>
    <w:r>
      <w:rPr>
        <w:rFonts w:eastAsiaTheme="minorEastAsia" w:cstheme="minorBidi"/>
        <w:b/>
        <w:sz w:val="20"/>
      </w:rPr>
      <w:t>MOD-FORM-03-AR</w:t>
    </w:r>
    <w:r>
      <w:rPr>
        <w:rFonts w:eastAsiaTheme="minorEastAsia" w:cstheme="minorBidi"/>
        <w:b/>
        <w:sz w:val="20"/>
      </w:rPr>
      <w:tab/>
    </w:r>
    <w:r>
      <w:rPr>
        <w:rFonts w:eastAsiaTheme="minorEastAsia" w:cstheme="minorBidi"/>
        <w:sz w:val="20"/>
      </w:rPr>
      <w:t>Rev03 del 27/09/19</w:t>
    </w:r>
    <w:r>
      <w:rPr>
        <w:rFonts w:eastAsiaTheme="minorEastAsia" w:cstheme="minorBidi"/>
        <w:sz w:val="20"/>
      </w:rPr>
      <w:tab/>
    </w:r>
    <w:proofErr w:type="spellStart"/>
    <w:r>
      <w:rPr>
        <w:rFonts w:eastAsiaTheme="minorEastAsia" w:cstheme="minorBidi"/>
        <w:sz w:val="20"/>
      </w:rPr>
      <w:t>pag</w:t>
    </w:r>
    <w:proofErr w:type="spellEnd"/>
    <w:r>
      <w:rPr>
        <w:rFonts w:eastAsiaTheme="minorEastAsia" w:cstheme="minorBidi"/>
        <w:sz w:val="20"/>
      </w:rPr>
      <w:t xml:space="preserve"> </w:t>
    </w:r>
    <w:r>
      <w:rPr>
        <w:rFonts w:eastAsiaTheme="minorEastAsia" w:cstheme="minorBidi"/>
        <w:sz w:val="20"/>
      </w:rPr>
      <w:fldChar w:fldCharType="begin"/>
    </w:r>
    <w:r>
      <w:instrText>PAGE</w:instrText>
    </w:r>
    <w:r>
      <w:fldChar w:fldCharType="separate"/>
    </w:r>
    <w:r w:rsidR="002A104A">
      <w:rPr>
        <w:noProof/>
      </w:rPr>
      <w:t>1</w:t>
    </w:r>
    <w:r>
      <w:fldChar w:fldCharType="end"/>
    </w:r>
    <w:r>
      <w:rPr>
        <w:rFonts w:eastAsiaTheme="minorEastAsia" w:cstheme="minorBidi"/>
        <w:sz w:val="20"/>
      </w:rPr>
      <w:t xml:space="preserve"> di </w:t>
    </w:r>
    <w:r>
      <w:rPr>
        <w:rFonts w:eastAsiaTheme="minorEastAsia" w:cstheme="minorBidi"/>
        <w:sz w:val="20"/>
      </w:rPr>
      <w:fldChar w:fldCharType="begin"/>
    </w:r>
    <w:r>
      <w:instrText>NUMPAGES</w:instrText>
    </w:r>
    <w:r>
      <w:fldChar w:fldCharType="separate"/>
    </w:r>
    <w:r w:rsidR="002A104A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B57605" w14:textId="77777777" w:rsidR="000A36AE" w:rsidRDefault="000A36AE">
      <w:pPr>
        <w:spacing w:before="0" w:after="0"/>
      </w:pPr>
      <w:r>
        <w:separator/>
      </w:r>
    </w:p>
  </w:footnote>
  <w:footnote w:type="continuationSeparator" w:id="0">
    <w:p w14:paraId="3FDC464F" w14:textId="77777777" w:rsidR="000A36AE" w:rsidRDefault="000A36AE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10349" w:type="dxa"/>
      <w:tblInd w:w="-290" w:type="dxa"/>
      <w:tblCellMar>
        <w:left w:w="128" w:type="dxa"/>
      </w:tblCellMar>
      <w:tblLook w:val="04A0" w:firstRow="1" w:lastRow="0" w:firstColumn="1" w:lastColumn="0" w:noHBand="0" w:noVBand="1"/>
    </w:tblPr>
    <w:tblGrid>
      <w:gridCol w:w="3715"/>
      <w:gridCol w:w="5038"/>
      <w:gridCol w:w="1596"/>
    </w:tblGrid>
    <w:tr w:rsidR="002134FD" w14:paraId="604EC099" w14:textId="77777777">
      <w:trPr>
        <w:trHeight w:val="708"/>
      </w:trPr>
      <w:tc>
        <w:tcPr>
          <w:tcW w:w="3715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1912D734" w14:textId="77777777" w:rsidR="002134FD" w:rsidRDefault="00BF5886">
          <w:pPr>
            <w:tabs>
              <w:tab w:val="center" w:pos="4819"/>
              <w:tab w:val="right" w:pos="9638"/>
            </w:tabs>
            <w:spacing w:before="0" w:after="0"/>
            <w:jc w:val="left"/>
            <w:rPr>
              <w:rFonts w:asciiTheme="minorHAnsi" w:eastAsiaTheme="minorEastAsia" w:hAnsiTheme="minorHAnsi"/>
            </w:rPr>
          </w:pPr>
          <w:r>
            <w:rPr>
              <w:noProof/>
              <w:lang w:eastAsia="it-IT"/>
            </w:rPr>
            <w:drawing>
              <wp:inline distT="0" distB="0" distL="0" distR="0" wp14:anchorId="4ECAA2D3" wp14:editId="4ED545C1">
                <wp:extent cx="1554480" cy="420370"/>
                <wp:effectExtent l="0" t="0" r="0" b="0"/>
                <wp:docPr id="1" name="Immagine 1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magin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54480" cy="4203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3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02D69600" w14:textId="77777777" w:rsidR="002134FD" w:rsidRDefault="00BF5886">
          <w:pPr>
            <w:jc w:val="center"/>
            <w:rPr>
              <w:rFonts w:asciiTheme="minorHAnsi" w:eastAsiaTheme="minorEastAsia" w:hAnsiTheme="minorHAnsi"/>
              <w:b/>
              <w:sz w:val="32"/>
              <w:szCs w:val="32"/>
            </w:rPr>
          </w:pPr>
          <w:r>
            <w:rPr>
              <w:b/>
              <w:color w:val="4472C4"/>
              <w:sz w:val="32"/>
              <w:szCs w:val="32"/>
            </w:rPr>
            <w:t>Programma corso di formazione</w:t>
          </w:r>
        </w:p>
      </w:tc>
      <w:tc>
        <w:tcPr>
          <w:tcW w:w="1596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bottom"/>
        </w:tcPr>
        <w:p w14:paraId="7D4522A3" w14:textId="77777777" w:rsidR="002134FD" w:rsidRDefault="00BF5886">
          <w:pPr>
            <w:tabs>
              <w:tab w:val="center" w:pos="4819"/>
              <w:tab w:val="right" w:pos="9638"/>
            </w:tabs>
            <w:spacing w:before="0" w:after="0"/>
            <w:jc w:val="right"/>
            <w:rPr>
              <w:rFonts w:asciiTheme="minorHAnsi" w:eastAsiaTheme="minorEastAsia" w:hAnsiTheme="minorHAnsi"/>
            </w:rPr>
          </w:pPr>
          <w:r>
            <w:rPr>
              <w:noProof/>
              <w:lang w:eastAsia="it-IT"/>
            </w:rPr>
            <w:drawing>
              <wp:inline distT="0" distB="0" distL="0" distR="0" wp14:anchorId="66E1D36E" wp14:editId="00790665">
                <wp:extent cx="579120" cy="372110"/>
                <wp:effectExtent l="0" t="0" r="0" b="0"/>
                <wp:docPr id="2" name="Immagine 1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magine 1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9120" cy="37211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83FA864" w14:textId="77777777" w:rsidR="002134FD" w:rsidRDefault="002134F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40F7D"/>
    <w:multiLevelType w:val="multilevel"/>
    <w:tmpl w:val="CDC22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13270B5"/>
    <w:multiLevelType w:val="multilevel"/>
    <w:tmpl w:val="52BC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226A70F3"/>
    <w:multiLevelType w:val="multilevel"/>
    <w:tmpl w:val="AFF6E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32DB4010"/>
    <w:multiLevelType w:val="multilevel"/>
    <w:tmpl w:val="AFD652C4"/>
    <w:lvl w:ilvl="0">
      <w:start w:val="1"/>
      <w:numFmt w:val="decimal"/>
      <w:pStyle w:val="Titolo1"/>
      <w:lvlText w:val="%1."/>
      <w:lvlJc w:val="left"/>
      <w:pPr>
        <w:ind w:left="1065" w:hanging="360"/>
      </w:pPr>
    </w:lvl>
    <w:lvl w:ilvl="1">
      <w:start w:val="1"/>
      <w:numFmt w:val="decimal"/>
      <w:pStyle w:val="Titolo2"/>
      <w:lvlText w:val="%1.%2"/>
      <w:lvlJc w:val="left"/>
      <w:pPr>
        <w:ind w:left="1410" w:hanging="705"/>
      </w:pPr>
    </w:lvl>
    <w:lvl w:ilvl="2">
      <w:start w:val="1"/>
      <w:numFmt w:val="decimal"/>
      <w:pStyle w:val="Titolo3"/>
      <w:lvlText w:val="%1.%2.%3"/>
      <w:lvlJc w:val="left"/>
      <w:pPr>
        <w:ind w:left="1425" w:hanging="720"/>
      </w:pPr>
    </w:lvl>
    <w:lvl w:ilvl="3">
      <w:start w:val="1"/>
      <w:numFmt w:val="decimal"/>
      <w:pStyle w:val="Titolo4"/>
      <w:lvlText w:val="%1.%2.%3.%4"/>
      <w:lvlJc w:val="left"/>
      <w:pPr>
        <w:ind w:left="1425" w:hanging="720"/>
      </w:pPr>
    </w:lvl>
    <w:lvl w:ilvl="4">
      <w:start w:val="1"/>
      <w:numFmt w:val="decimal"/>
      <w:pStyle w:val="Titolo5"/>
      <w:lvlText w:val="%1.%2.%3.%4.%5"/>
      <w:lvlJc w:val="left"/>
      <w:pPr>
        <w:ind w:left="1785" w:hanging="1080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 w15:restartNumberingAfterBreak="0">
    <w:nsid w:val="54B26EEE"/>
    <w:multiLevelType w:val="multilevel"/>
    <w:tmpl w:val="C6CAED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69314B34"/>
    <w:multiLevelType w:val="multilevel"/>
    <w:tmpl w:val="8AE04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63593484">
    <w:abstractNumId w:val="3"/>
  </w:num>
  <w:num w:numId="2" w16cid:durableId="85618112">
    <w:abstractNumId w:val="4"/>
  </w:num>
  <w:num w:numId="3" w16cid:durableId="800266611">
    <w:abstractNumId w:val="0"/>
  </w:num>
  <w:num w:numId="4" w16cid:durableId="1073504490">
    <w:abstractNumId w:val="1"/>
  </w:num>
  <w:num w:numId="5" w16cid:durableId="1787698758">
    <w:abstractNumId w:val="2"/>
  </w:num>
  <w:num w:numId="6" w16cid:durableId="13991343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34FD"/>
    <w:rsid w:val="000A36AE"/>
    <w:rsid w:val="002134FD"/>
    <w:rsid w:val="00272537"/>
    <w:rsid w:val="002A104A"/>
    <w:rsid w:val="00374DD4"/>
    <w:rsid w:val="003F6267"/>
    <w:rsid w:val="004C0EEC"/>
    <w:rsid w:val="005A5682"/>
    <w:rsid w:val="00686A92"/>
    <w:rsid w:val="00995FFD"/>
    <w:rsid w:val="009D1B14"/>
    <w:rsid w:val="00A85940"/>
    <w:rsid w:val="00BA7493"/>
    <w:rsid w:val="00BF5886"/>
    <w:rsid w:val="00E0057C"/>
    <w:rsid w:val="00E70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E54D6"/>
  <w15:docId w15:val="{71EBDBFD-A314-451A-A429-9643BCFA2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32252"/>
    <w:pPr>
      <w:spacing w:before="40" w:after="40"/>
      <w:jc w:val="both"/>
    </w:pPr>
    <w:rPr>
      <w:rFonts w:ascii="Calibri" w:hAnsi="Calibri"/>
      <w:color w:val="00000A"/>
      <w:sz w:val="22"/>
    </w:rPr>
  </w:style>
  <w:style w:type="paragraph" w:styleId="Titolo1">
    <w:name w:val="heading 1"/>
    <w:basedOn w:val="Normale"/>
    <w:link w:val="Titolo1Carattere"/>
    <w:autoRedefine/>
    <w:uiPriority w:val="9"/>
    <w:qFormat/>
    <w:rsid w:val="00032252"/>
    <w:pPr>
      <w:numPr>
        <w:numId w:val="1"/>
      </w:numPr>
      <w:spacing w:before="200" w:after="60"/>
      <w:outlineLvl w:val="0"/>
    </w:pPr>
    <w:rPr>
      <w:rFonts w:eastAsia="Times New Roman"/>
      <w:b/>
      <w:caps/>
      <w:color w:val="2F5496"/>
      <w:sz w:val="24"/>
      <w:szCs w:val="24"/>
      <w:lang w:eastAsia="ar-SA"/>
    </w:rPr>
  </w:style>
  <w:style w:type="paragraph" w:styleId="Titolo2">
    <w:name w:val="heading 2"/>
    <w:basedOn w:val="Titolo"/>
    <w:link w:val="Titolo2Carattere"/>
    <w:autoRedefine/>
    <w:uiPriority w:val="9"/>
    <w:unhideWhenUsed/>
    <w:qFormat/>
    <w:rsid w:val="00032252"/>
    <w:pPr>
      <w:widowControl w:val="0"/>
      <w:numPr>
        <w:ilvl w:val="1"/>
        <w:numId w:val="1"/>
      </w:numPr>
      <w:spacing w:before="120" w:after="60"/>
      <w:jc w:val="left"/>
      <w:outlineLvl w:val="1"/>
    </w:pPr>
    <w:rPr>
      <w:rFonts w:ascii="Times New Roman" w:eastAsia="Calibri" w:hAnsi="Times New Roman" w:cs="Times New Roman"/>
      <w:b/>
      <w:color w:val="2F5496"/>
      <w:sz w:val="24"/>
      <w:szCs w:val="24"/>
      <w:lang w:eastAsia="ar-SA"/>
    </w:rPr>
  </w:style>
  <w:style w:type="paragraph" w:styleId="Titolo3">
    <w:name w:val="heading 3"/>
    <w:basedOn w:val="Titolo2"/>
    <w:link w:val="Titolo3Carattere"/>
    <w:autoRedefine/>
    <w:uiPriority w:val="9"/>
    <w:unhideWhenUsed/>
    <w:qFormat/>
    <w:rsid w:val="00032252"/>
    <w:pPr>
      <w:numPr>
        <w:ilvl w:val="2"/>
      </w:numPr>
      <w:outlineLvl w:val="2"/>
    </w:pPr>
    <w:rPr>
      <w:b w:val="0"/>
    </w:rPr>
  </w:style>
  <w:style w:type="paragraph" w:styleId="Titolo4">
    <w:name w:val="heading 4"/>
    <w:basedOn w:val="Titolo3"/>
    <w:link w:val="Titolo4Carattere"/>
    <w:autoRedefine/>
    <w:uiPriority w:val="9"/>
    <w:unhideWhenUsed/>
    <w:qFormat/>
    <w:rsid w:val="00032252"/>
    <w:pPr>
      <w:numPr>
        <w:ilvl w:val="3"/>
      </w:numPr>
      <w:outlineLvl w:val="3"/>
    </w:pPr>
  </w:style>
  <w:style w:type="paragraph" w:styleId="Titolo5">
    <w:name w:val="heading 5"/>
    <w:basedOn w:val="Titolo3"/>
    <w:link w:val="Titolo5Carattere"/>
    <w:autoRedefine/>
    <w:uiPriority w:val="9"/>
    <w:unhideWhenUsed/>
    <w:qFormat/>
    <w:rsid w:val="00032252"/>
    <w:pPr>
      <w:numPr>
        <w:ilvl w:val="4"/>
      </w:numPr>
      <w:outlineLvl w:val="4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qFormat/>
    <w:rsid w:val="00032252"/>
    <w:rPr>
      <w:rFonts w:ascii="Calibri" w:eastAsia="Times New Roman" w:hAnsi="Calibri"/>
      <w:b/>
      <w:caps/>
      <w:color w:val="2F5496"/>
      <w:sz w:val="24"/>
      <w:szCs w:val="24"/>
      <w:lang w:eastAsia="ar-SA"/>
    </w:rPr>
  </w:style>
  <w:style w:type="character" w:customStyle="1" w:styleId="Titolo2Carattere">
    <w:name w:val="Titolo 2 Carattere"/>
    <w:basedOn w:val="Carpredefinitoparagrafo"/>
    <w:link w:val="Titolo2"/>
    <w:uiPriority w:val="9"/>
    <w:qFormat/>
    <w:rsid w:val="00032252"/>
    <w:rPr>
      <w:rFonts w:ascii="Calibri" w:hAnsi="Calibri"/>
      <w:b/>
      <w:color w:val="2F5496"/>
      <w:sz w:val="24"/>
      <w:szCs w:val="24"/>
      <w:lang w:eastAsia="ar-SA"/>
    </w:rPr>
  </w:style>
  <w:style w:type="character" w:customStyle="1" w:styleId="Titolo3Carattere">
    <w:name w:val="Titolo 3 Carattere"/>
    <w:basedOn w:val="Carpredefinitoparagrafo"/>
    <w:link w:val="Titolo3"/>
    <w:uiPriority w:val="9"/>
    <w:qFormat/>
    <w:rsid w:val="00032252"/>
    <w:rPr>
      <w:rFonts w:ascii="Calibri" w:hAnsi="Calibri"/>
      <w:color w:val="2F5496"/>
      <w:sz w:val="24"/>
      <w:szCs w:val="24"/>
      <w:lang w:eastAsia="ar-SA"/>
    </w:rPr>
  </w:style>
  <w:style w:type="character" w:customStyle="1" w:styleId="Titolo4Carattere">
    <w:name w:val="Titolo 4 Carattere"/>
    <w:basedOn w:val="Carpredefinitoparagrafo"/>
    <w:link w:val="Titolo4"/>
    <w:uiPriority w:val="9"/>
    <w:qFormat/>
    <w:rsid w:val="00384830"/>
    <w:rPr>
      <w:b/>
      <w:sz w:val="24"/>
      <w:szCs w:val="24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qFormat/>
    <w:rsid w:val="00384830"/>
    <w:rPr>
      <w:b/>
      <w:sz w:val="24"/>
      <w:szCs w:val="24"/>
      <w:lang w:eastAsia="ar-SA"/>
    </w:rPr>
  </w:style>
  <w:style w:type="character" w:customStyle="1" w:styleId="Enfasi">
    <w:name w:val="Enfasi"/>
    <w:basedOn w:val="Carpredefinitoparagrafo"/>
    <w:uiPriority w:val="20"/>
    <w:qFormat/>
    <w:rsid w:val="00032252"/>
    <w:rPr>
      <w:rFonts w:ascii="Calibri" w:hAnsi="Calibri"/>
      <w:i/>
      <w:iCs/>
      <w:caps w:val="0"/>
      <w:smallCaps w:val="0"/>
      <w:strike w:val="0"/>
      <w:dstrike w:val="0"/>
      <w:vanish w:val="0"/>
      <w:position w:val="0"/>
      <w:sz w:val="18"/>
      <w:vertAlign w:val="baseline"/>
    </w:rPr>
  </w:style>
  <w:style w:type="character" w:customStyle="1" w:styleId="SottotitoloCarattere">
    <w:name w:val="Sottotitolo Carattere"/>
    <w:basedOn w:val="Carpredefinitoparagrafo"/>
    <w:link w:val="Sottotitolo"/>
    <w:uiPriority w:val="11"/>
    <w:qFormat/>
    <w:rsid w:val="00311A8C"/>
    <w:rPr>
      <w:rFonts w:asciiTheme="minorHAnsi" w:eastAsiaTheme="minorEastAsia" w:hAnsiTheme="minorHAnsi" w:cstheme="minorBidi"/>
      <w:b/>
      <w:color w:val="2F5496"/>
      <w:spacing w:val="15"/>
      <w:sz w:val="24"/>
      <w:szCs w:val="22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431AA2"/>
    <w:rPr>
      <w:rFonts w:ascii="Calibri" w:hAnsi="Calibri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431AA2"/>
    <w:rPr>
      <w:rFonts w:ascii="Calibri" w:hAnsi="Calibri"/>
      <w:sz w:val="22"/>
    </w:rPr>
  </w:style>
  <w:style w:type="character" w:customStyle="1" w:styleId="ListLabel1">
    <w:name w:val="ListLabel 1"/>
    <w:qFormat/>
    <w:rPr>
      <w:rFonts w:cs="Symbol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character" w:customStyle="1" w:styleId="ListLabel40">
    <w:name w:val="ListLabel 40"/>
    <w:qFormat/>
    <w:rPr>
      <w:rFonts w:cs="Symbol"/>
    </w:rPr>
  </w:style>
  <w:style w:type="character" w:customStyle="1" w:styleId="ListLabel41">
    <w:name w:val="ListLabel 41"/>
    <w:qFormat/>
    <w:rPr>
      <w:rFonts w:cs="Courier New"/>
    </w:rPr>
  </w:style>
  <w:style w:type="character" w:customStyle="1" w:styleId="ListLabel42">
    <w:name w:val="ListLabel 42"/>
    <w:qFormat/>
    <w:rPr>
      <w:rFonts w:cs="Wingdings"/>
    </w:rPr>
  </w:style>
  <w:style w:type="character" w:customStyle="1" w:styleId="ListLabel43">
    <w:name w:val="ListLabel 43"/>
    <w:qFormat/>
    <w:rPr>
      <w:rFonts w:cs="Symbol"/>
    </w:rPr>
  </w:style>
  <w:style w:type="character" w:customStyle="1" w:styleId="ListLabel44">
    <w:name w:val="ListLabel 44"/>
    <w:qFormat/>
    <w:rPr>
      <w:rFonts w:cs="Courier New"/>
    </w:rPr>
  </w:style>
  <w:style w:type="character" w:customStyle="1" w:styleId="ListLabel45">
    <w:name w:val="ListLabel 45"/>
    <w:qFormat/>
    <w:rPr>
      <w:rFonts w:cs="Wingdings"/>
    </w:rPr>
  </w:style>
  <w:style w:type="character" w:customStyle="1" w:styleId="ListLabel46">
    <w:name w:val="ListLabel 46"/>
    <w:qFormat/>
    <w:rPr>
      <w:rFonts w:cs="Symbol"/>
    </w:rPr>
  </w:style>
  <w:style w:type="character" w:customStyle="1" w:styleId="ListLabel47">
    <w:name w:val="ListLabel 47"/>
    <w:qFormat/>
    <w:rPr>
      <w:rFonts w:cs="Courier New"/>
    </w:rPr>
  </w:style>
  <w:style w:type="character" w:customStyle="1" w:styleId="ListLabel48">
    <w:name w:val="ListLabel 48"/>
    <w:qFormat/>
    <w:rPr>
      <w:rFonts w:cs="Wingdings"/>
    </w:rPr>
  </w:style>
  <w:style w:type="character" w:customStyle="1" w:styleId="ListLabel49">
    <w:name w:val="ListLabel 49"/>
    <w:qFormat/>
    <w:rPr>
      <w:rFonts w:cs="Symbol"/>
    </w:rPr>
  </w:style>
  <w:style w:type="character" w:customStyle="1" w:styleId="ListLabel50">
    <w:name w:val="ListLabel 50"/>
    <w:qFormat/>
    <w:rPr>
      <w:rFonts w:cs="Courier New"/>
    </w:rPr>
  </w:style>
  <w:style w:type="character" w:customStyle="1" w:styleId="ListLabel51">
    <w:name w:val="ListLabel 51"/>
    <w:qFormat/>
    <w:rPr>
      <w:rFonts w:cs="Wingdings"/>
    </w:rPr>
  </w:style>
  <w:style w:type="character" w:customStyle="1" w:styleId="ListLabel52">
    <w:name w:val="ListLabel 52"/>
    <w:qFormat/>
    <w:rPr>
      <w:rFonts w:cs="Symbol"/>
    </w:rPr>
  </w:style>
  <w:style w:type="character" w:customStyle="1" w:styleId="ListLabel53">
    <w:name w:val="ListLabel 53"/>
    <w:qFormat/>
    <w:rPr>
      <w:rFonts w:cs="Courier New"/>
    </w:rPr>
  </w:style>
  <w:style w:type="character" w:customStyle="1" w:styleId="ListLabel54">
    <w:name w:val="ListLabel 54"/>
    <w:qFormat/>
    <w:rPr>
      <w:rFonts w:cs="Wingdings"/>
    </w:rPr>
  </w:style>
  <w:style w:type="character" w:customStyle="1" w:styleId="ListLabel55">
    <w:name w:val="ListLabel 55"/>
    <w:qFormat/>
    <w:rPr>
      <w:rFonts w:cs="Symbol"/>
    </w:rPr>
  </w:style>
  <w:style w:type="character" w:customStyle="1" w:styleId="ListLabel56">
    <w:name w:val="ListLabel 56"/>
    <w:qFormat/>
    <w:rPr>
      <w:rFonts w:cs="Courier New"/>
    </w:rPr>
  </w:style>
  <w:style w:type="character" w:customStyle="1" w:styleId="ListLabel57">
    <w:name w:val="ListLabel 57"/>
    <w:qFormat/>
    <w:rPr>
      <w:rFonts w:cs="Wingdings"/>
    </w:rPr>
  </w:style>
  <w:style w:type="character" w:customStyle="1" w:styleId="ListLabel58">
    <w:name w:val="ListLabel 58"/>
    <w:qFormat/>
    <w:rPr>
      <w:rFonts w:cs="Symbol"/>
    </w:rPr>
  </w:style>
  <w:style w:type="character" w:customStyle="1" w:styleId="ListLabel59">
    <w:name w:val="ListLabel 59"/>
    <w:qFormat/>
    <w:rPr>
      <w:rFonts w:cs="Courier New"/>
    </w:rPr>
  </w:style>
  <w:style w:type="character" w:customStyle="1" w:styleId="ListLabel60">
    <w:name w:val="ListLabel 60"/>
    <w:qFormat/>
    <w:rPr>
      <w:rFonts w:cs="Wingdings"/>
    </w:rPr>
  </w:style>
  <w:style w:type="character" w:customStyle="1" w:styleId="ListLabel61">
    <w:name w:val="ListLabel 61"/>
    <w:qFormat/>
    <w:rPr>
      <w:rFonts w:cs="Symbol"/>
    </w:rPr>
  </w:style>
  <w:style w:type="character" w:customStyle="1" w:styleId="ListLabel62">
    <w:name w:val="ListLabel 62"/>
    <w:qFormat/>
    <w:rPr>
      <w:rFonts w:cs="Courier New"/>
    </w:rPr>
  </w:style>
  <w:style w:type="character" w:customStyle="1" w:styleId="ListLabel63">
    <w:name w:val="ListLabel 63"/>
    <w:qFormat/>
    <w:rPr>
      <w:rFonts w:cs="Wingdings"/>
    </w:rPr>
  </w:style>
  <w:style w:type="character" w:customStyle="1" w:styleId="ListLabel64">
    <w:name w:val="ListLabel 64"/>
    <w:qFormat/>
    <w:rPr>
      <w:rFonts w:cs="Symbol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Wingdings"/>
    </w:rPr>
  </w:style>
  <w:style w:type="character" w:customStyle="1" w:styleId="ListLabel67">
    <w:name w:val="ListLabel 67"/>
    <w:qFormat/>
    <w:rPr>
      <w:rFonts w:cs="Symbol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cs="Wingdings"/>
    </w:rPr>
  </w:style>
  <w:style w:type="character" w:customStyle="1" w:styleId="ListLabel70">
    <w:name w:val="ListLabel 70"/>
    <w:qFormat/>
    <w:rPr>
      <w:rFonts w:cs="Symbol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Wingdings"/>
    </w:rPr>
  </w:style>
  <w:style w:type="character" w:customStyle="1" w:styleId="ListLabel73">
    <w:name w:val="ListLabel 73"/>
    <w:qFormat/>
    <w:rPr>
      <w:rFonts w:cs="Symbol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Wingdings"/>
    </w:rPr>
  </w:style>
  <w:style w:type="character" w:customStyle="1" w:styleId="ListLabel76">
    <w:name w:val="ListLabel 76"/>
    <w:qFormat/>
    <w:rPr>
      <w:rFonts w:cs="Symbol"/>
    </w:rPr>
  </w:style>
  <w:style w:type="character" w:customStyle="1" w:styleId="ListLabel77">
    <w:name w:val="ListLabel 77"/>
    <w:qFormat/>
    <w:rPr>
      <w:rFonts w:cs="Courier New"/>
    </w:rPr>
  </w:style>
  <w:style w:type="character" w:customStyle="1" w:styleId="ListLabel78">
    <w:name w:val="ListLabel 78"/>
    <w:qFormat/>
    <w:rPr>
      <w:rFonts w:cs="Wingdings"/>
    </w:rPr>
  </w:style>
  <w:style w:type="character" w:customStyle="1" w:styleId="ListLabel79">
    <w:name w:val="ListLabel 79"/>
    <w:qFormat/>
    <w:rPr>
      <w:rFonts w:cs="Symbol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cs="Wingdings"/>
    </w:rPr>
  </w:style>
  <w:style w:type="character" w:customStyle="1" w:styleId="ListLabel82">
    <w:name w:val="ListLabel 82"/>
    <w:qFormat/>
    <w:rPr>
      <w:rFonts w:cs="Symbol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Wingdings"/>
    </w:rPr>
  </w:style>
  <w:style w:type="character" w:customStyle="1" w:styleId="ListLabel85">
    <w:name w:val="ListLabel 85"/>
    <w:qFormat/>
    <w:rPr>
      <w:rFonts w:cs="Symbol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Wingdings"/>
    </w:rPr>
  </w:style>
  <w:style w:type="character" w:customStyle="1" w:styleId="ListLabel88">
    <w:name w:val="ListLabel 88"/>
    <w:qFormat/>
    <w:rPr>
      <w:rFonts w:cs="Symbol"/>
    </w:rPr>
  </w:style>
  <w:style w:type="character" w:customStyle="1" w:styleId="ListLabel89">
    <w:name w:val="ListLabel 89"/>
    <w:qFormat/>
    <w:rPr>
      <w:rFonts w:cs="Courier New"/>
    </w:rPr>
  </w:style>
  <w:style w:type="character" w:customStyle="1" w:styleId="ListLabel90">
    <w:name w:val="ListLabel 90"/>
    <w:qFormat/>
    <w:rPr>
      <w:rFonts w:cs="Wingdings"/>
    </w:rPr>
  </w:style>
  <w:style w:type="character" w:customStyle="1" w:styleId="ListLabel91">
    <w:name w:val="ListLabel 91"/>
    <w:qFormat/>
    <w:rPr>
      <w:rFonts w:cs="Symbol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cs="Wingdings"/>
    </w:rPr>
  </w:style>
  <w:style w:type="character" w:customStyle="1" w:styleId="ListLabel94">
    <w:name w:val="ListLabel 94"/>
    <w:qFormat/>
    <w:rPr>
      <w:rFonts w:cs="Symbol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Wingdings"/>
    </w:rPr>
  </w:style>
  <w:style w:type="character" w:customStyle="1" w:styleId="ListLabel97">
    <w:name w:val="ListLabel 97"/>
    <w:qFormat/>
    <w:rPr>
      <w:rFonts w:cs="Symbol"/>
    </w:rPr>
  </w:style>
  <w:style w:type="character" w:customStyle="1" w:styleId="ListLabel98">
    <w:name w:val="ListLabel 98"/>
    <w:qFormat/>
    <w:rPr>
      <w:rFonts w:cs="Courier New"/>
    </w:rPr>
  </w:style>
  <w:style w:type="character" w:customStyle="1" w:styleId="ListLabel99">
    <w:name w:val="ListLabel 99"/>
    <w:qFormat/>
    <w:rPr>
      <w:rFonts w:cs="Wingdings"/>
    </w:rPr>
  </w:style>
  <w:style w:type="character" w:customStyle="1" w:styleId="ListLabel100">
    <w:name w:val="ListLabel 100"/>
    <w:qFormat/>
    <w:rPr>
      <w:rFonts w:cs="Symbol"/>
    </w:rPr>
  </w:style>
  <w:style w:type="character" w:customStyle="1" w:styleId="ListLabel101">
    <w:name w:val="ListLabel 101"/>
    <w:qFormat/>
    <w:rPr>
      <w:rFonts w:cs="Courier New"/>
    </w:rPr>
  </w:style>
  <w:style w:type="character" w:customStyle="1" w:styleId="ListLabel102">
    <w:name w:val="ListLabel 102"/>
    <w:qFormat/>
    <w:rPr>
      <w:rFonts w:cs="Wingdings"/>
    </w:rPr>
  </w:style>
  <w:style w:type="character" w:customStyle="1" w:styleId="ListLabel103">
    <w:name w:val="ListLabel 103"/>
    <w:qFormat/>
    <w:rPr>
      <w:rFonts w:cs="Symbol"/>
    </w:rPr>
  </w:style>
  <w:style w:type="character" w:customStyle="1" w:styleId="ListLabel104">
    <w:name w:val="ListLabel 104"/>
    <w:qFormat/>
    <w:rPr>
      <w:rFonts w:cs="Courier New"/>
    </w:rPr>
  </w:style>
  <w:style w:type="character" w:customStyle="1" w:styleId="ListLabel105">
    <w:name w:val="ListLabel 105"/>
    <w:qFormat/>
    <w:rPr>
      <w:rFonts w:cs="Wingdings"/>
    </w:rPr>
  </w:style>
  <w:style w:type="character" w:customStyle="1" w:styleId="ListLabel106">
    <w:name w:val="ListLabel 106"/>
    <w:qFormat/>
    <w:rPr>
      <w:rFonts w:cs="Symbol"/>
    </w:rPr>
  </w:style>
  <w:style w:type="character" w:customStyle="1" w:styleId="ListLabel107">
    <w:name w:val="ListLabel 107"/>
    <w:qFormat/>
    <w:rPr>
      <w:rFonts w:cs="Courier New"/>
    </w:rPr>
  </w:style>
  <w:style w:type="character" w:customStyle="1" w:styleId="ListLabel108">
    <w:name w:val="ListLabel 108"/>
    <w:qFormat/>
    <w:rPr>
      <w:rFonts w:cs="Wingdings"/>
    </w:rPr>
  </w:style>
  <w:style w:type="character" w:customStyle="1" w:styleId="ListLabel109">
    <w:name w:val="ListLabel 109"/>
    <w:qFormat/>
    <w:rPr>
      <w:rFonts w:cs="Symbol"/>
    </w:rPr>
  </w:style>
  <w:style w:type="character" w:customStyle="1" w:styleId="ListLabel110">
    <w:name w:val="ListLabel 110"/>
    <w:qFormat/>
    <w:rPr>
      <w:rFonts w:cs="Courier New"/>
    </w:rPr>
  </w:style>
  <w:style w:type="character" w:customStyle="1" w:styleId="ListLabel111">
    <w:name w:val="ListLabel 111"/>
    <w:qFormat/>
    <w:rPr>
      <w:rFonts w:cs="Wingdings"/>
    </w:rPr>
  </w:style>
  <w:style w:type="character" w:customStyle="1" w:styleId="ListLabel112">
    <w:name w:val="ListLabel 112"/>
    <w:qFormat/>
    <w:rPr>
      <w:rFonts w:cs="Symbol"/>
    </w:rPr>
  </w:style>
  <w:style w:type="character" w:customStyle="1" w:styleId="ListLabel113">
    <w:name w:val="ListLabel 113"/>
    <w:qFormat/>
    <w:rPr>
      <w:rFonts w:cs="Courier New"/>
    </w:rPr>
  </w:style>
  <w:style w:type="character" w:customStyle="1" w:styleId="ListLabel114">
    <w:name w:val="ListLabel 114"/>
    <w:qFormat/>
    <w:rPr>
      <w:rFonts w:cs="Wingdings"/>
    </w:rPr>
  </w:style>
  <w:style w:type="character" w:customStyle="1" w:styleId="ListLabel115">
    <w:name w:val="ListLabel 115"/>
    <w:qFormat/>
    <w:rPr>
      <w:rFonts w:cs="Symbol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Wingdings"/>
    </w:rPr>
  </w:style>
  <w:style w:type="character" w:customStyle="1" w:styleId="ListLabel118">
    <w:name w:val="ListLabel 118"/>
    <w:qFormat/>
    <w:rPr>
      <w:rFonts w:cs="Symbol"/>
    </w:rPr>
  </w:style>
  <w:style w:type="character" w:customStyle="1" w:styleId="ListLabel119">
    <w:name w:val="ListLabel 119"/>
    <w:qFormat/>
    <w:rPr>
      <w:rFonts w:cs="Courier New"/>
    </w:rPr>
  </w:style>
  <w:style w:type="character" w:customStyle="1" w:styleId="ListLabel120">
    <w:name w:val="ListLabel 120"/>
    <w:qFormat/>
    <w:rPr>
      <w:rFonts w:cs="Wingdings"/>
    </w:rPr>
  </w:style>
  <w:style w:type="character" w:customStyle="1" w:styleId="ListLabel121">
    <w:name w:val="ListLabel 121"/>
    <w:qFormat/>
    <w:rPr>
      <w:rFonts w:cs="Symbol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Wingdings"/>
    </w:rPr>
  </w:style>
  <w:style w:type="character" w:customStyle="1" w:styleId="ListLabel124">
    <w:name w:val="ListLabel 124"/>
    <w:qFormat/>
    <w:rPr>
      <w:rFonts w:cs="Symbol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Wingdings"/>
    </w:rPr>
  </w:style>
  <w:style w:type="character" w:customStyle="1" w:styleId="ListLabel127">
    <w:name w:val="ListLabel 127"/>
    <w:qFormat/>
    <w:rPr>
      <w:rFonts w:cs="Symbol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Wingdings"/>
    </w:rPr>
  </w:style>
  <w:style w:type="character" w:customStyle="1" w:styleId="ListLabel130">
    <w:name w:val="ListLabel 130"/>
    <w:qFormat/>
    <w:rPr>
      <w:rFonts w:cs="Symbol"/>
    </w:rPr>
  </w:style>
  <w:style w:type="character" w:customStyle="1" w:styleId="ListLabel131">
    <w:name w:val="ListLabel 131"/>
    <w:qFormat/>
    <w:rPr>
      <w:rFonts w:cs="Courier New"/>
    </w:rPr>
  </w:style>
  <w:style w:type="character" w:customStyle="1" w:styleId="ListLabel132">
    <w:name w:val="ListLabel 132"/>
    <w:qFormat/>
    <w:rPr>
      <w:rFonts w:cs="Wingdings"/>
    </w:rPr>
  </w:style>
  <w:style w:type="character" w:customStyle="1" w:styleId="ListLabel133">
    <w:name w:val="ListLabel 133"/>
    <w:qFormat/>
    <w:rPr>
      <w:rFonts w:cs="Symbol"/>
    </w:rPr>
  </w:style>
  <w:style w:type="character" w:customStyle="1" w:styleId="ListLabel134">
    <w:name w:val="ListLabel 134"/>
    <w:qFormat/>
    <w:rPr>
      <w:rFonts w:cs="Courier New"/>
    </w:rPr>
  </w:style>
  <w:style w:type="character" w:customStyle="1" w:styleId="ListLabel135">
    <w:name w:val="ListLabel 135"/>
    <w:qFormat/>
    <w:rPr>
      <w:rFonts w:cs="Wingdings"/>
    </w:rPr>
  </w:style>
  <w:style w:type="character" w:customStyle="1" w:styleId="ListLabel136">
    <w:name w:val="ListLabel 136"/>
    <w:qFormat/>
    <w:rPr>
      <w:rFonts w:cs="Symbol"/>
    </w:rPr>
  </w:style>
  <w:style w:type="character" w:customStyle="1" w:styleId="ListLabel137">
    <w:name w:val="ListLabel 137"/>
    <w:qFormat/>
    <w:rPr>
      <w:rFonts w:cs="Courier New"/>
    </w:rPr>
  </w:style>
  <w:style w:type="character" w:customStyle="1" w:styleId="ListLabel138">
    <w:name w:val="ListLabel 138"/>
    <w:qFormat/>
    <w:rPr>
      <w:rFonts w:cs="Wingdings"/>
    </w:rPr>
  </w:style>
  <w:style w:type="character" w:customStyle="1" w:styleId="ListLabel139">
    <w:name w:val="ListLabel 139"/>
    <w:qFormat/>
    <w:rPr>
      <w:rFonts w:cs="Symbol"/>
    </w:rPr>
  </w:style>
  <w:style w:type="character" w:customStyle="1" w:styleId="ListLabel140">
    <w:name w:val="ListLabel 140"/>
    <w:qFormat/>
    <w:rPr>
      <w:rFonts w:cs="Courier New"/>
    </w:rPr>
  </w:style>
  <w:style w:type="character" w:customStyle="1" w:styleId="ListLabel141">
    <w:name w:val="ListLabel 141"/>
    <w:qFormat/>
    <w:rPr>
      <w:rFonts w:cs="Wingdings"/>
    </w:rPr>
  </w:style>
  <w:style w:type="character" w:customStyle="1" w:styleId="ListLabel142">
    <w:name w:val="ListLabel 142"/>
    <w:qFormat/>
    <w:rPr>
      <w:rFonts w:cs="Symbol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Wingdings"/>
    </w:rPr>
  </w:style>
  <w:style w:type="character" w:customStyle="1" w:styleId="ListLabel145">
    <w:name w:val="ListLabel 145"/>
    <w:qFormat/>
    <w:rPr>
      <w:rFonts w:cs="Symbol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Wingdings"/>
    </w:rPr>
  </w:style>
  <w:style w:type="character" w:customStyle="1" w:styleId="ListLabel148">
    <w:name w:val="ListLabel 148"/>
    <w:qFormat/>
    <w:rPr>
      <w:rFonts w:cs="Symbol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rFonts w:cs="Wingdings"/>
    </w:rPr>
  </w:style>
  <w:style w:type="character" w:customStyle="1" w:styleId="ListLabel151">
    <w:name w:val="ListLabel 151"/>
    <w:qFormat/>
    <w:rPr>
      <w:rFonts w:cs="Symbol"/>
    </w:rPr>
  </w:style>
  <w:style w:type="character" w:customStyle="1" w:styleId="ListLabel152">
    <w:name w:val="ListLabel 152"/>
    <w:qFormat/>
    <w:rPr>
      <w:rFonts w:cs="Courier New"/>
    </w:rPr>
  </w:style>
  <w:style w:type="character" w:customStyle="1" w:styleId="ListLabel153">
    <w:name w:val="ListLabel 153"/>
    <w:qFormat/>
    <w:rPr>
      <w:rFonts w:cs="Wingdings"/>
    </w:rPr>
  </w:style>
  <w:style w:type="character" w:customStyle="1" w:styleId="ListLabel154">
    <w:name w:val="ListLabel 154"/>
    <w:qFormat/>
    <w:rPr>
      <w:rFonts w:cs="Symbol"/>
    </w:rPr>
  </w:style>
  <w:style w:type="character" w:customStyle="1" w:styleId="ListLabel155">
    <w:name w:val="ListLabel 155"/>
    <w:qFormat/>
    <w:rPr>
      <w:rFonts w:cs="Courier New"/>
    </w:rPr>
  </w:style>
  <w:style w:type="character" w:customStyle="1" w:styleId="ListLabel156">
    <w:name w:val="ListLabel 156"/>
    <w:qFormat/>
    <w:rPr>
      <w:rFonts w:cs="Wingdings"/>
    </w:rPr>
  </w:style>
  <w:style w:type="character" w:customStyle="1" w:styleId="ListLabel157">
    <w:name w:val="ListLabel 157"/>
    <w:qFormat/>
    <w:rPr>
      <w:rFonts w:cs="Symbol"/>
    </w:rPr>
  </w:style>
  <w:style w:type="character" w:customStyle="1" w:styleId="ListLabel158">
    <w:name w:val="ListLabel 158"/>
    <w:qFormat/>
    <w:rPr>
      <w:rFonts w:cs="Courier New"/>
    </w:rPr>
  </w:style>
  <w:style w:type="character" w:customStyle="1" w:styleId="ListLabel159">
    <w:name w:val="ListLabel 159"/>
    <w:qFormat/>
    <w:rPr>
      <w:rFonts w:cs="Wingdings"/>
    </w:rPr>
  </w:style>
  <w:style w:type="character" w:customStyle="1" w:styleId="ListLabel160">
    <w:name w:val="ListLabel 160"/>
    <w:qFormat/>
    <w:rPr>
      <w:rFonts w:cs="Symbol"/>
    </w:rPr>
  </w:style>
  <w:style w:type="character" w:customStyle="1" w:styleId="ListLabel161">
    <w:name w:val="ListLabel 161"/>
    <w:qFormat/>
    <w:rPr>
      <w:rFonts w:cs="Courier New"/>
    </w:rPr>
  </w:style>
  <w:style w:type="character" w:customStyle="1" w:styleId="ListLabel162">
    <w:name w:val="ListLabel 162"/>
    <w:qFormat/>
    <w:rPr>
      <w:rFonts w:cs="Wingdings"/>
    </w:rPr>
  </w:style>
  <w:style w:type="character" w:customStyle="1" w:styleId="ListLabel163">
    <w:name w:val="ListLabel 163"/>
    <w:qFormat/>
    <w:rPr>
      <w:rFonts w:cs="Symbol"/>
    </w:rPr>
  </w:style>
  <w:style w:type="character" w:customStyle="1" w:styleId="ListLabel164">
    <w:name w:val="ListLabel 164"/>
    <w:qFormat/>
    <w:rPr>
      <w:rFonts w:cs="Courier New"/>
    </w:rPr>
  </w:style>
  <w:style w:type="character" w:customStyle="1" w:styleId="ListLabel165">
    <w:name w:val="ListLabel 165"/>
    <w:qFormat/>
    <w:rPr>
      <w:rFonts w:cs="Wingdings"/>
    </w:rPr>
  </w:style>
  <w:style w:type="character" w:customStyle="1" w:styleId="ListLabel166">
    <w:name w:val="ListLabel 166"/>
    <w:qFormat/>
    <w:rPr>
      <w:rFonts w:cs="Symbol"/>
    </w:rPr>
  </w:style>
  <w:style w:type="character" w:customStyle="1" w:styleId="ListLabel167">
    <w:name w:val="ListLabel 167"/>
    <w:qFormat/>
    <w:rPr>
      <w:rFonts w:cs="Courier New"/>
    </w:rPr>
  </w:style>
  <w:style w:type="character" w:customStyle="1" w:styleId="ListLabel168">
    <w:name w:val="ListLabel 168"/>
    <w:qFormat/>
    <w:rPr>
      <w:rFonts w:cs="Wingdings"/>
    </w:rPr>
  </w:style>
  <w:style w:type="character" w:customStyle="1" w:styleId="ListLabel169">
    <w:name w:val="ListLabel 169"/>
    <w:qFormat/>
    <w:rPr>
      <w:rFonts w:cs="Symbol"/>
    </w:rPr>
  </w:style>
  <w:style w:type="character" w:customStyle="1" w:styleId="ListLabel170">
    <w:name w:val="ListLabel 170"/>
    <w:qFormat/>
    <w:rPr>
      <w:rFonts w:cs="Courier New"/>
    </w:rPr>
  </w:style>
  <w:style w:type="character" w:customStyle="1" w:styleId="ListLabel171">
    <w:name w:val="ListLabel 171"/>
    <w:qFormat/>
    <w:rPr>
      <w:rFonts w:cs="Wingdings"/>
    </w:rPr>
  </w:style>
  <w:style w:type="character" w:customStyle="1" w:styleId="ListLabel172">
    <w:name w:val="ListLabel 172"/>
    <w:qFormat/>
    <w:rPr>
      <w:rFonts w:cs="Symbol"/>
    </w:rPr>
  </w:style>
  <w:style w:type="character" w:customStyle="1" w:styleId="ListLabel173">
    <w:name w:val="ListLabel 173"/>
    <w:qFormat/>
    <w:rPr>
      <w:rFonts w:cs="Courier New"/>
    </w:rPr>
  </w:style>
  <w:style w:type="character" w:customStyle="1" w:styleId="ListLabel174">
    <w:name w:val="ListLabel 174"/>
    <w:qFormat/>
    <w:rPr>
      <w:rFonts w:cs="Wingdings"/>
    </w:rPr>
  </w:style>
  <w:style w:type="character" w:customStyle="1" w:styleId="ListLabel175">
    <w:name w:val="ListLabel 175"/>
    <w:qFormat/>
    <w:rPr>
      <w:rFonts w:cs="Symbol"/>
    </w:rPr>
  </w:style>
  <w:style w:type="character" w:customStyle="1" w:styleId="ListLabel176">
    <w:name w:val="ListLabel 176"/>
    <w:qFormat/>
    <w:rPr>
      <w:rFonts w:cs="Courier New"/>
    </w:rPr>
  </w:style>
  <w:style w:type="character" w:customStyle="1" w:styleId="ListLabel177">
    <w:name w:val="ListLabel 177"/>
    <w:qFormat/>
    <w:rPr>
      <w:rFonts w:cs="Wingdings"/>
    </w:rPr>
  </w:style>
  <w:style w:type="character" w:customStyle="1" w:styleId="ListLabel178">
    <w:name w:val="ListLabel 178"/>
    <w:qFormat/>
    <w:rPr>
      <w:rFonts w:cs="Symbol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Wingding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testo">
    <w:name w:val="Body Text"/>
    <w:basedOn w:val="Normale"/>
    <w:pPr>
      <w:spacing w:before="0" w:after="140" w:line="288" w:lineRule="auto"/>
    </w:pPr>
  </w:style>
  <w:style w:type="paragraph" w:styleId="Elenco">
    <w:name w:val="List"/>
    <w:basedOn w:val="Corpotesto"/>
    <w:rPr>
      <w:rFonts w:cs="Free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FreeSans"/>
    </w:rPr>
  </w:style>
  <w:style w:type="paragraph" w:styleId="Paragrafoelenco">
    <w:name w:val="List Paragraph"/>
    <w:basedOn w:val="Normale"/>
    <w:uiPriority w:val="34"/>
    <w:qFormat/>
    <w:rsid w:val="00384830"/>
    <w:pPr>
      <w:ind w:left="720"/>
      <w:contextualSpacing/>
    </w:pPr>
  </w:style>
  <w:style w:type="paragraph" w:styleId="Sommario1">
    <w:name w:val="toc 1"/>
    <w:basedOn w:val="Normale"/>
    <w:autoRedefine/>
    <w:uiPriority w:val="39"/>
    <w:qFormat/>
    <w:rsid w:val="00311A8C"/>
    <w:pPr>
      <w:spacing w:before="240" w:after="120"/>
    </w:pPr>
    <w:rPr>
      <w:rFonts w:eastAsia="Times New Roman"/>
      <w:b/>
      <w:bCs/>
      <w:caps/>
      <w:color w:val="2F5496"/>
      <w:szCs w:val="22"/>
      <w:u w:val="single"/>
      <w:lang w:eastAsia="it-IT"/>
    </w:rPr>
  </w:style>
  <w:style w:type="paragraph" w:styleId="Sommario2">
    <w:name w:val="toc 2"/>
    <w:basedOn w:val="Normale"/>
    <w:autoRedefine/>
    <w:uiPriority w:val="39"/>
    <w:qFormat/>
    <w:rsid w:val="00311A8C"/>
    <w:pPr>
      <w:tabs>
        <w:tab w:val="left" w:pos="660"/>
        <w:tab w:val="right" w:leader="dot" w:pos="10195"/>
      </w:tabs>
      <w:ind w:firstLine="284"/>
    </w:pPr>
    <w:rPr>
      <w:rFonts w:eastAsia="Times New Roman"/>
      <w:bCs/>
      <w:color w:val="2F5496"/>
      <w:szCs w:val="22"/>
      <w:lang w:eastAsia="it-IT"/>
    </w:rPr>
  </w:style>
  <w:style w:type="paragraph" w:styleId="Sommario3">
    <w:name w:val="toc 3"/>
    <w:basedOn w:val="Normale"/>
    <w:autoRedefine/>
    <w:uiPriority w:val="39"/>
    <w:qFormat/>
    <w:rsid w:val="00311A8C"/>
    <w:pPr>
      <w:spacing w:before="20" w:after="20"/>
      <w:ind w:firstLine="397"/>
    </w:pPr>
    <w:rPr>
      <w:rFonts w:eastAsia="Times New Roman"/>
      <w:szCs w:val="22"/>
      <w:lang w:eastAsia="it-IT"/>
    </w:rPr>
  </w:style>
  <w:style w:type="paragraph" w:styleId="Sottotitolo">
    <w:name w:val="Subtitle"/>
    <w:basedOn w:val="Normale"/>
    <w:link w:val="SottotitoloCarattere"/>
    <w:autoRedefine/>
    <w:uiPriority w:val="11"/>
    <w:qFormat/>
    <w:rsid w:val="00311A8C"/>
    <w:pPr>
      <w:spacing w:after="160"/>
    </w:pPr>
    <w:rPr>
      <w:rFonts w:asciiTheme="minorHAnsi" w:eastAsiaTheme="minorEastAsia" w:hAnsiTheme="minorHAnsi" w:cstheme="minorBidi"/>
      <w:b/>
      <w:color w:val="2F5496"/>
      <w:spacing w:val="15"/>
      <w:sz w:val="24"/>
      <w:szCs w:val="22"/>
    </w:rPr>
  </w:style>
  <w:style w:type="paragraph" w:styleId="Titolosommario">
    <w:name w:val="TOC Heading"/>
    <w:basedOn w:val="Titolo1"/>
    <w:autoRedefine/>
    <w:uiPriority w:val="39"/>
    <w:unhideWhenUsed/>
    <w:qFormat/>
    <w:rsid w:val="00311A8C"/>
    <w:pPr>
      <w:keepNext/>
      <w:keepLines/>
      <w:numPr>
        <w:numId w:val="0"/>
      </w:numPr>
      <w:spacing w:before="120" w:after="120"/>
      <w:jc w:val="left"/>
    </w:pPr>
    <w:rPr>
      <w:rFonts w:eastAsiaTheme="majorEastAsia" w:cstheme="majorBidi"/>
      <w:smallCaps/>
      <w:color w:val="2E74B5" w:themeColor="accent1" w:themeShade="BF"/>
      <w:szCs w:val="32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431AA2"/>
    <w:pPr>
      <w:tabs>
        <w:tab w:val="center" w:pos="4819"/>
        <w:tab w:val="right" w:pos="9638"/>
      </w:tabs>
      <w:spacing w:before="0" w:after="0"/>
    </w:pPr>
  </w:style>
  <w:style w:type="paragraph" w:styleId="Pidipagina">
    <w:name w:val="footer"/>
    <w:basedOn w:val="Normale"/>
    <w:link w:val="PidipaginaCarattere"/>
    <w:uiPriority w:val="99"/>
    <w:unhideWhenUsed/>
    <w:rsid w:val="00431AA2"/>
    <w:pPr>
      <w:tabs>
        <w:tab w:val="center" w:pos="4819"/>
        <w:tab w:val="right" w:pos="9638"/>
      </w:tabs>
      <w:spacing w:before="0" w:after="0"/>
    </w:pPr>
  </w:style>
  <w:style w:type="table" w:styleId="Grigliatabella">
    <w:name w:val="Table Grid"/>
    <w:basedOn w:val="Tabellanormale"/>
    <w:uiPriority w:val="39"/>
    <w:rsid w:val="00431AA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85940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85940"/>
    <w:rPr>
      <w:rFonts w:ascii="Tahoma" w:hAnsi="Tahoma" w:cs="Tahoma"/>
      <w:color w:val="00000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>ARPAL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Giribone Sonia</dc:creator>
  <dc:description/>
  <cp:lastModifiedBy>cristina.capacci</cp:lastModifiedBy>
  <cp:revision>2</cp:revision>
  <dcterms:created xsi:type="dcterms:W3CDTF">2026-09-21T10:45:00Z</dcterms:created>
  <dcterms:modified xsi:type="dcterms:W3CDTF">2026-09-21T10:45:00Z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